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BF" w:rsidRPr="00376300" w:rsidRDefault="002D140C" w:rsidP="00376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Проблемы учета нефинансовых активов</w:t>
      </w:r>
    </w:p>
    <w:p w:rsidR="00376300" w:rsidRDefault="00376300" w:rsidP="003C585C">
      <w:pPr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8B9">
        <w:rPr>
          <w:rFonts w:ascii="Times New Roman" w:hAnsi="Times New Roman" w:cs="Times New Roman"/>
          <w:b/>
          <w:sz w:val="28"/>
          <w:szCs w:val="28"/>
        </w:rPr>
        <w:t>Вступление</w:t>
      </w:r>
    </w:p>
    <w:p w:rsidR="003600A5" w:rsidRDefault="00593B50" w:rsidP="003600A5">
      <w:pPr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день!</w:t>
      </w:r>
    </w:p>
    <w:p w:rsidR="00CF2F7F" w:rsidRDefault="003600A5" w:rsidP="00360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1C17">
        <w:rPr>
          <w:rFonts w:ascii="Times New Roman" w:hAnsi="Times New Roman" w:cs="Times New Roman"/>
          <w:sz w:val="28"/>
          <w:szCs w:val="28"/>
        </w:rPr>
        <w:t>Тема</w:t>
      </w:r>
      <w:r w:rsidR="004D1CDB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593B50">
        <w:rPr>
          <w:rFonts w:ascii="Times New Roman" w:hAnsi="Times New Roman" w:cs="Times New Roman"/>
          <w:sz w:val="28"/>
          <w:szCs w:val="28"/>
        </w:rPr>
        <w:t>рабочей встречи</w:t>
      </w:r>
      <w:r w:rsidR="004D1CDB">
        <w:rPr>
          <w:rFonts w:ascii="Times New Roman" w:hAnsi="Times New Roman" w:cs="Times New Roman"/>
          <w:sz w:val="28"/>
          <w:szCs w:val="28"/>
        </w:rPr>
        <w:t xml:space="preserve"> определена как «Проблемы учета нефинансовых активов». </w:t>
      </w:r>
      <w:r w:rsidR="00890EF4">
        <w:rPr>
          <w:rFonts w:ascii="Times New Roman" w:hAnsi="Times New Roman" w:cs="Times New Roman"/>
          <w:sz w:val="28"/>
          <w:szCs w:val="28"/>
        </w:rPr>
        <w:t xml:space="preserve">Поводом для </w:t>
      </w:r>
      <w:r w:rsidR="00593B50">
        <w:rPr>
          <w:rFonts w:ascii="Times New Roman" w:hAnsi="Times New Roman" w:cs="Times New Roman"/>
          <w:sz w:val="28"/>
          <w:szCs w:val="28"/>
        </w:rPr>
        <w:t xml:space="preserve">ее </w:t>
      </w:r>
      <w:r w:rsidR="00890EF4">
        <w:rPr>
          <w:rFonts w:ascii="Times New Roman" w:hAnsi="Times New Roman" w:cs="Times New Roman"/>
          <w:sz w:val="28"/>
          <w:szCs w:val="28"/>
        </w:rPr>
        <w:t>проведения и формулировки темы нашего мероприятия послужили результаты внешней проверки главных администраторов бюджетных средств (отраслевых комитетов)</w:t>
      </w:r>
      <w:r w:rsidR="00825690">
        <w:rPr>
          <w:rFonts w:ascii="Times New Roman" w:hAnsi="Times New Roman" w:cs="Times New Roman"/>
          <w:sz w:val="28"/>
          <w:szCs w:val="28"/>
        </w:rPr>
        <w:t>, прежде всего комитета по управлению муниципальным имуществом</w:t>
      </w:r>
      <w:r w:rsidR="00486400">
        <w:rPr>
          <w:rFonts w:ascii="Times New Roman" w:hAnsi="Times New Roman" w:cs="Times New Roman"/>
          <w:sz w:val="28"/>
          <w:szCs w:val="28"/>
        </w:rPr>
        <w:t xml:space="preserve"> и местны</w:t>
      </w:r>
      <w:r w:rsidR="00593B50">
        <w:rPr>
          <w:rFonts w:ascii="Times New Roman" w:hAnsi="Times New Roman" w:cs="Times New Roman"/>
          <w:sz w:val="28"/>
          <w:szCs w:val="28"/>
        </w:rPr>
        <w:t>х администраций сельских поселе</w:t>
      </w:r>
      <w:r w:rsidR="00486400">
        <w:rPr>
          <w:rFonts w:ascii="Times New Roman" w:hAnsi="Times New Roman" w:cs="Times New Roman"/>
          <w:sz w:val="28"/>
          <w:szCs w:val="28"/>
        </w:rPr>
        <w:t>ний</w:t>
      </w:r>
      <w:r w:rsidR="00890EF4">
        <w:rPr>
          <w:rFonts w:ascii="Times New Roman" w:hAnsi="Times New Roman" w:cs="Times New Roman"/>
          <w:sz w:val="28"/>
          <w:szCs w:val="28"/>
        </w:rPr>
        <w:t xml:space="preserve">. </w:t>
      </w:r>
      <w:r w:rsidR="00890EF4" w:rsidRPr="00D208B9">
        <w:rPr>
          <w:rFonts w:ascii="Times New Roman" w:hAnsi="Times New Roman" w:cs="Times New Roman"/>
          <w:sz w:val="28"/>
          <w:szCs w:val="28"/>
        </w:rPr>
        <w:t xml:space="preserve">По результатам внешней проверки годовой бюджетной отчетности за 2015 год Контрольно-счетной палатой Чудовского муниципального района отмечены высокие риски достоверности показателей бюджетной отчетности главных администраторов бюджетных средств, в частности такие выводы сделаны в отношении </w:t>
      </w:r>
      <w:r w:rsidR="00890EF4">
        <w:rPr>
          <w:rFonts w:ascii="Times New Roman" w:hAnsi="Times New Roman" w:cs="Times New Roman"/>
          <w:sz w:val="28"/>
          <w:szCs w:val="28"/>
        </w:rPr>
        <w:t>показателей нефинансовых активов Баланса</w:t>
      </w:r>
      <w:r w:rsidR="003F1DDE">
        <w:rPr>
          <w:rFonts w:ascii="Times New Roman" w:hAnsi="Times New Roman" w:cs="Times New Roman"/>
          <w:sz w:val="28"/>
          <w:szCs w:val="28"/>
        </w:rPr>
        <w:t xml:space="preserve">. </w:t>
      </w:r>
      <w:r w:rsidR="00E21F64">
        <w:rPr>
          <w:rFonts w:ascii="Times New Roman" w:hAnsi="Times New Roman" w:cs="Times New Roman"/>
          <w:sz w:val="28"/>
          <w:szCs w:val="28"/>
        </w:rPr>
        <w:t xml:space="preserve">Нефинансовые активы – термин бухгалтерский, нефинансовые активы </w:t>
      </w:r>
      <w:r w:rsidR="00825690">
        <w:rPr>
          <w:rFonts w:ascii="Times New Roman" w:hAnsi="Times New Roman" w:cs="Times New Roman"/>
          <w:sz w:val="28"/>
          <w:szCs w:val="28"/>
        </w:rPr>
        <w:t>представлены</w:t>
      </w:r>
      <w:r w:rsidR="00B0536A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>, материальны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запас</w:t>
      </w:r>
      <w:r w:rsidR="00825690">
        <w:rPr>
          <w:rFonts w:ascii="Times New Roman" w:hAnsi="Times New Roman" w:cs="Times New Roman"/>
          <w:sz w:val="28"/>
          <w:szCs w:val="28"/>
        </w:rPr>
        <w:t>ами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вид</w:t>
      </w:r>
      <w:r w:rsidR="00825690">
        <w:rPr>
          <w:rFonts w:ascii="Times New Roman" w:hAnsi="Times New Roman" w:cs="Times New Roman"/>
          <w:sz w:val="28"/>
          <w:szCs w:val="28"/>
        </w:rPr>
        <w:t>ами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активов. </w:t>
      </w:r>
      <w:r w:rsidR="00593B50">
        <w:rPr>
          <w:rFonts w:ascii="Times New Roman" w:hAnsi="Times New Roman" w:cs="Times New Roman"/>
          <w:sz w:val="28"/>
          <w:szCs w:val="28"/>
        </w:rPr>
        <w:t>Нефинансовые активы имеют высокие показатели в Балансе субъектов учета.</w:t>
      </w:r>
      <w:r w:rsidR="00B0536A">
        <w:rPr>
          <w:rFonts w:ascii="Times New Roman" w:hAnsi="Times New Roman" w:cs="Times New Roman"/>
          <w:sz w:val="28"/>
          <w:szCs w:val="28"/>
        </w:rPr>
        <w:t xml:space="preserve"> </w:t>
      </w:r>
      <w:r w:rsidR="00593B50">
        <w:rPr>
          <w:rFonts w:ascii="Times New Roman" w:hAnsi="Times New Roman" w:cs="Times New Roman"/>
          <w:sz w:val="28"/>
          <w:szCs w:val="28"/>
        </w:rPr>
        <w:t>Нефинансовые активы</w:t>
      </w:r>
      <w:r w:rsidR="00E21F64">
        <w:rPr>
          <w:rFonts w:ascii="Times New Roman" w:hAnsi="Times New Roman" w:cs="Times New Roman"/>
          <w:sz w:val="28"/>
          <w:szCs w:val="28"/>
        </w:rPr>
        <w:t xml:space="preserve"> </w:t>
      </w:r>
      <w:r w:rsidR="00D31D37">
        <w:rPr>
          <w:rFonts w:ascii="Times New Roman" w:hAnsi="Times New Roman" w:cs="Times New Roman"/>
          <w:sz w:val="28"/>
          <w:szCs w:val="28"/>
        </w:rPr>
        <w:t>да</w:t>
      </w:r>
      <w:r w:rsidR="00593B50">
        <w:rPr>
          <w:rFonts w:ascii="Times New Roman" w:hAnsi="Times New Roman" w:cs="Times New Roman"/>
          <w:sz w:val="28"/>
          <w:szCs w:val="28"/>
        </w:rPr>
        <w:t>ю</w:t>
      </w:r>
      <w:r w:rsidR="00D31D37">
        <w:rPr>
          <w:rFonts w:ascii="Times New Roman" w:hAnsi="Times New Roman" w:cs="Times New Roman"/>
          <w:sz w:val="28"/>
          <w:szCs w:val="28"/>
        </w:rPr>
        <w:t xml:space="preserve">т </w:t>
      </w:r>
      <w:r w:rsidR="008D330D">
        <w:rPr>
          <w:rFonts w:ascii="Times New Roman" w:hAnsi="Times New Roman" w:cs="Times New Roman"/>
          <w:sz w:val="28"/>
          <w:szCs w:val="28"/>
        </w:rPr>
        <w:t xml:space="preserve">важную </w:t>
      </w:r>
      <w:r w:rsidR="00D31D37">
        <w:rPr>
          <w:rFonts w:ascii="Times New Roman" w:hAnsi="Times New Roman" w:cs="Times New Roman"/>
          <w:sz w:val="28"/>
          <w:szCs w:val="28"/>
        </w:rPr>
        <w:t xml:space="preserve">информацию для </w:t>
      </w:r>
      <w:r w:rsidR="00825690">
        <w:rPr>
          <w:rFonts w:ascii="Times New Roman" w:hAnsi="Times New Roman" w:cs="Times New Roman"/>
          <w:sz w:val="28"/>
          <w:szCs w:val="28"/>
        </w:rPr>
        <w:t xml:space="preserve">оценки экономического состояния субъекта, а руководителю учреждения – для </w:t>
      </w:r>
      <w:r w:rsidR="00D31D37">
        <w:rPr>
          <w:rFonts w:ascii="Times New Roman" w:hAnsi="Times New Roman" w:cs="Times New Roman"/>
          <w:sz w:val="28"/>
          <w:szCs w:val="28"/>
        </w:rPr>
        <w:t>принятия управленческих решений</w:t>
      </w:r>
      <w:r w:rsidR="00B0536A">
        <w:rPr>
          <w:rFonts w:ascii="Times New Roman" w:hAnsi="Times New Roman" w:cs="Times New Roman"/>
          <w:sz w:val="28"/>
          <w:szCs w:val="28"/>
        </w:rPr>
        <w:t xml:space="preserve">. </w:t>
      </w:r>
      <w:r w:rsidR="008D330D">
        <w:rPr>
          <w:rFonts w:ascii="Times New Roman" w:hAnsi="Times New Roman" w:cs="Times New Roman"/>
          <w:sz w:val="28"/>
          <w:szCs w:val="28"/>
        </w:rPr>
        <w:t xml:space="preserve">Данным фактом объясняется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30D">
        <w:rPr>
          <w:rFonts w:ascii="Times New Roman" w:hAnsi="Times New Roman" w:cs="Times New Roman"/>
          <w:sz w:val="28"/>
          <w:szCs w:val="28"/>
        </w:rPr>
        <w:t>то, что на данное мероприяти</w:t>
      </w:r>
      <w:r w:rsidR="00593B50">
        <w:rPr>
          <w:rFonts w:ascii="Times New Roman" w:hAnsi="Times New Roman" w:cs="Times New Roman"/>
          <w:sz w:val="28"/>
          <w:szCs w:val="28"/>
        </w:rPr>
        <w:t>е</w:t>
      </w:r>
      <w:r w:rsidR="00D31D37">
        <w:rPr>
          <w:rFonts w:ascii="Times New Roman" w:hAnsi="Times New Roman" w:cs="Times New Roman"/>
          <w:sz w:val="28"/>
          <w:szCs w:val="28"/>
        </w:rPr>
        <w:t xml:space="preserve"> приглашены бухгалтера, </w:t>
      </w:r>
      <w:r w:rsidR="008D330D">
        <w:rPr>
          <w:rFonts w:ascii="Times New Roman" w:hAnsi="Times New Roman" w:cs="Times New Roman"/>
          <w:sz w:val="28"/>
          <w:szCs w:val="28"/>
        </w:rPr>
        <w:t>непосредственно осуществляющие учет</w:t>
      </w:r>
      <w:r w:rsidR="00D31D37">
        <w:rPr>
          <w:rFonts w:ascii="Times New Roman" w:hAnsi="Times New Roman" w:cs="Times New Roman"/>
          <w:sz w:val="28"/>
          <w:szCs w:val="28"/>
        </w:rPr>
        <w:t xml:space="preserve"> нефинансовых активов, и руководители, при</w:t>
      </w:r>
      <w:r w:rsidR="008D330D">
        <w:rPr>
          <w:rFonts w:ascii="Times New Roman" w:hAnsi="Times New Roman" w:cs="Times New Roman"/>
          <w:sz w:val="28"/>
          <w:szCs w:val="28"/>
        </w:rPr>
        <w:t xml:space="preserve">нимающие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непосредственные </w:t>
      </w:r>
      <w:r w:rsidR="008D330D">
        <w:rPr>
          <w:rFonts w:ascii="Times New Roman" w:hAnsi="Times New Roman" w:cs="Times New Roman"/>
          <w:sz w:val="28"/>
          <w:szCs w:val="28"/>
        </w:rPr>
        <w:t xml:space="preserve">решения по управлению </w:t>
      </w:r>
      <w:r>
        <w:rPr>
          <w:rFonts w:ascii="Times New Roman" w:hAnsi="Times New Roman" w:cs="Times New Roman"/>
          <w:sz w:val="28"/>
          <w:szCs w:val="28"/>
        </w:rPr>
        <w:t xml:space="preserve">ими. </w:t>
      </w:r>
    </w:p>
    <w:p w:rsidR="00825690" w:rsidRDefault="00CF2F7F" w:rsidP="00360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5690">
        <w:rPr>
          <w:rFonts w:ascii="Times New Roman" w:hAnsi="Times New Roman" w:cs="Times New Roman"/>
          <w:sz w:val="28"/>
          <w:szCs w:val="28"/>
        </w:rPr>
        <w:t xml:space="preserve">Возвращаясь к проблеме высоких рисков достоверности показателей бюджетной отчетности, </w:t>
      </w:r>
      <w:r w:rsidR="008A6A05">
        <w:rPr>
          <w:rFonts w:ascii="Times New Roman" w:hAnsi="Times New Roman" w:cs="Times New Roman"/>
          <w:sz w:val="28"/>
          <w:szCs w:val="28"/>
        </w:rPr>
        <w:t>и непосредственно роли (значения) муниципальных учреждений в управлении нефинансовыми активами</w:t>
      </w:r>
      <w:r w:rsidR="00593B50">
        <w:rPr>
          <w:rFonts w:ascii="Times New Roman" w:hAnsi="Times New Roman" w:cs="Times New Roman"/>
          <w:sz w:val="28"/>
          <w:szCs w:val="28"/>
        </w:rPr>
        <w:t xml:space="preserve"> Чудовского муниципального района,</w:t>
      </w:r>
      <w:r w:rsidR="008A6A05">
        <w:rPr>
          <w:rFonts w:ascii="Times New Roman" w:hAnsi="Times New Roman" w:cs="Times New Roman"/>
          <w:sz w:val="28"/>
          <w:szCs w:val="28"/>
        </w:rPr>
        <w:t xml:space="preserve"> </w:t>
      </w:r>
      <w:r w:rsidR="00825690">
        <w:rPr>
          <w:rFonts w:ascii="Times New Roman" w:hAnsi="Times New Roman" w:cs="Times New Roman"/>
          <w:sz w:val="28"/>
          <w:szCs w:val="28"/>
        </w:rPr>
        <w:t>необходимо раскрыть действующую структуру уп</w:t>
      </w:r>
      <w:r w:rsidR="00593B50">
        <w:rPr>
          <w:rFonts w:ascii="Times New Roman" w:hAnsi="Times New Roman" w:cs="Times New Roman"/>
          <w:sz w:val="28"/>
          <w:szCs w:val="28"/>
        </w:rPr>
        <w:t>равления нефинансовыми активами.</w:t>
      </w:r>
    </w:p>
    <w:p w:rsidR="008A6A05" w:rsidRPr="008A6A05" w:rsidRDefault="00825690" w:rsidP="0006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536A">
        <w:rPr>
          <w:rFonts w:ascii="Times New Roman" w:hAnsi="Times New Roman" w:cs="Times New Roman"/>
          <w:sz w:val="28"/>
          <w:szCs w:val="28"/>
        </w:rPr>
        <w:t xml:space="preserve">Основными субъектами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A6A05">
        <w:rPr>
          <w:rFonts w:ascii="Times New Roman" w:hAnsi="Times New Roman" w:cs="Times New Roman"/>
          <w:sz w:val="28"/>
          <w:szCs w:val="28"/>
        </w:rPr>
        <w:t xml:space="preserve">финансово-имущественным блоком </w:t>
      </w:r>
      <w:r w:rsidR="00593B50">
        <w:rPr>
          <w:rFonts w:ascii="Times New Roman" w:hAnsi="Times New Roman" w:cs="Times New Roman"/>
          <w:sz w:val="28"/>
          <w:szCs w:val="28"/>
        </w:rPr>
        <w:t xml:space="preserve">Чудовского муниципального района </w:t>
      </w:r>
      <w:r w:rsidR="008A6A05">
        <w:rPr>
          <w:rFonts w:ascii="Times New Roman" w:hAnsi="Times New Roman" w:cs="Times New Roman"/>
          <w:sz w:val="28"/>
          <w:szCs w:val="28"/>
        </w:rPr>
        <w:t>являются</w:t>
      </w:r>
      <w:r w:rsidR="008A6A05" w:rsidRPr="008A6A05">
        <w:rPr>
          <w:rFonts w:ascii="Times New Roman" w:hAnsi="Times New Roman" w:cs="Times New Roman"/>
          <w:sz w:val="28"/>
          <w:szCs w:val="28"/>
        </w:rPr>
        <w:t>:</w:t>
      </w:r>
    </w:p>
    <w:p w:rsidR="00065189" w:rsidRDefault="00065189" w:rsidP="0060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Администрация Чудовского муниципального района – основной участник бюджетного процесса, собственник муниципального имущества</w:t>
      </w:r>
      <w:r w:rsidR="00AA6584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AA658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AA6584">
        <w:rPr>
          <w:rFonts w:ascii="Times New Roman" w:hAnsi="Times New Roman" w:cs="Times New Roman"/>
          <w:sz w:val="28"/>
          <w:szCs w:val="28"/>
        </w:rPr>
        <w:t>естная администрация)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71C9" w:rsidRPr="00607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C01" w:rsidRDefault="00065189" w:rsidP="008A6A0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Комитет по управлению муниципальным имуществом, отраслевой орган местной администрации, который </w:t>
      </w:r>
      <w:r w:rsidR="00593B50">
        <w:rPr>
          <w:rFonts w:ascii="Times New Roman" w:hAnsi="Times New Roman" w:cs="Times New Roman"/>
          <w:sz w:val="28"/>
          <w:szCs w:val="28"/>
        </w:rPr>
        <w:t xml:space="preserve">организует  выполнение полномочий собственника </w:t>
      </w:r>
      <w:r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7E2C01">
        <w:rPr>
          <w:rFonts w:ascii="Times New Roman" w:hAnsi="Times New Roman" w:cs="Times New Roman"/>
          <w:sz w:val="28"/>
          <w:szCs w:val="28"/>
        </w:rPr>
        <w:t>,</w:t>
      </w:r>
      <w:r w:rsidR="00607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</w:t>
      </w:r>
      <w:r w:rsidR="006071C9">
        <w:rPr>
          <w:rFonts w:ascii="Times New Roman" w:hAnsi="Times New Roman" w:cs="Times New Roman"/>
          <w:sz w:val="28"/>
          <w:szCs w:val="28"/>
        </w:rPr>
        <w:t xml:space="preserve">ивает </w:t>
      </w:r>
      <w:r>
        <w:rPr>
          <w:rFonts w:ascii="Times New Roman" w:hAnsi="Times New Roman" w:cs="Times New Roman"/>
          <w:sz w:val="28"/>
          <w:szCs w:val="28"/>
        </w:rPr>
        <w:t xml:space="preserve">процесс управления муниципальным имуществом, </w:t>
      </w:r>
      <w:r w:rsidR="006071C9">
        <w:rPr>
          <w:rFonts w:ascii="Times New Roman" w:hAnsi="Times New Roman" w:cs="Times New Roman"/>
          <w:sz w:val="28"/>
          <w:szCs w:val="28"/>
        </w:rPr>
        <w:t>является разработчиком проектов муниципальных нормативных правовых актов в данной сфере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8A6A05" w:rsidRPr="008A6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A05" w:rsidRDefault="007E2C01" w:rsidP="007E2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6A05">
        <w:rPr>
          <w:rFonts w:ascii="Times New Roman" w:hAnsi="Times New Roman" w:cs="Times New Roman"/>
          <w:sz w:val="28"/>
          <w:szCs w:val="28"/>
        </w:rPr>
        <w:t xml:space="preserve">Исходная 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муниципальному имуществу </w:t>
      </w:r>
      <w:r w:rsidR="008A6A05">
        <w:rPr>
          <w:rFonts w:ascii="Times New Roman" w:hAnsi="Times New Roman" w:cs="Times New Roman"/>
          <w:sz w:val="28"/>
          <w:szCs w:val="28"/>
        </w:rPr>
        <w:t xml:space="preserve">у комитета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A6A05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A6A05">
        <w:rPr>
          <w:rFonts w:ascii="Times New Roman" w:hAnsi="Times New Roman" w:cs="Times New Roman"/>
          <w:sz w:val="28"/>
          <w:szCs w:val="28"/>
        </w:rPr>
        <w:t xml:space="preserve"> муниципальным имуществом от</w:t>
      </w:r>
      <w:r>
        <w:rPr>
          <w:rFonts w:ascii="Times New Roman" w:hAnsi="Times New Roman" w:cs="Times New Roman"/>
          <w:sz w:val="28"/>
          <w:szCs w:val="28"/>
        </w:rPr>
        <w:t xml:space="preserve">сутствует в силу разных причин. </w:t>
      </w:r>
      <w:r w:rsidR="008A6A05" w:rsidRPr="008A6A05">
        <w:rPr>
          <w:rFonts w:ascii="Times New Roman" w:hAnsi="Times New Roman" w:cs="Times New Roman"/>
          <w:sz w:val="28"/>
          <w:szCs w:val="28"/>
        </w:rPr>
        <w:t>Причины – разные и их много, начиная от отсутствия внешнего финансового контроля на протяжении многих лет</w:t>
      </w:r>
      <w:r w:rsidRPr="007E2C01">
        <w:rPr>
          <w:rFonts w:ascii="Times New Roman" w:hAnsi="Times New Roman" w:cs="Times New Roman"/>
          <w:sz w:val="28"/>
          <w:szCs w:val="28"/>
        </w:rPr>
        <w:t>:</w:t>
      </w:r>
      <w:r w:rsidR="008A6A05" w:rsidRPr="008A6A05">
        <w:rPr>
          <w:rFonts w:ascii="Times New Roman" w:hAnsi="Times New Roman" w:cs="Times New Roman"/>
          <w:sz w:val="28"/>
          <w:szCs w:val="28"/>
        </w:rPr>
        <w:t xml:space="preserve"> вопросам учета муниципального имущества на уровне главных администраторов бюджетных средств не </w:t>
      </w:r>
      <w:r w:rsidR="008A6A05" w:rsidRPr="008A6A05">
        <w:rPr>
          <w:rFonts w:ascii="Times New Roman" w:hAnsi="Times New Roman" w:cs="Times New Roman"/>
          <w:sz w:val="28"/>
          <w:szCs w:val="28"/>
        </w:rPr>
        <w:lastRenderedPageBreak/>
        <w:t xml:space="preserve">уделялось должного внимания и до человеческого фактора и несовершенства нормативного правового регулирования… Большая часть проблем сфокусирована на муниципальном уровне, у основных участников бюджетного процесса (местной администрации и отраслевых комитетов местных администраций), так как вывод о высоких рисках </w:t>
      </w:r>
      <w:proofErr w:type="gramStart"/>
      <w:r w:rsidR="008A6A05" w:rsidRPr="008A6A05">
        <w:rPr>
          <w:rFonts w:ascii="Times New Roman" w:hAnsi="Times New Roman" w:cs="Times New Roman"/>
          <w:sz w:val="28"/>
          <w:szCs w:val="28"/>
        </w:rPr>
        <w:t>сделан</w:t>
      </w:r>
      <w:proofErr w:type="gramEnd"/>
      <w:r w:rsidR="008A6A05" w:rsidRPr="008A6A05">
        <w:rPr>
          <w:rFonts w:ascii="Times New Roman" w:hAnsi="Times New Roman" w:cs="Times New Roman"/>
          <w:sz w:val="28"/>
          <w:szCs w:val="28"/>
        </w:rPr>
        <w:t xml:space="preserve"> прежде всего в отношении показателей бюджетной отчетности местного бюджета и главных администраторов бюджетных средств.  </w:t>
      </w:r>
    </w:p>
    <w:p w:rsidR="00065189" w:rsidRDefault="00065189" w:rsidP="0006518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6071C9">
        <w:rPr>
          <w:rFonts w:ascii="Times New Roman" w:hAnsi="Times New Roman" w:cs="Times New Roman"/>
          <w:sz w:val="28"/>
          <w:szCs w:val="28"/>
        </w:rPr>
        <w:t>Часть функций учредителя местной администрации передано отраслевым комитатам</w:t>
      </w:r>
      <w:r w:rsidR="007E2C01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  <w:r w:rsidR="00AA6584" w:rsidRPr="00AA6584">
        <w:rPr>
          <w:rFonts w:ascii="Times New Roman" w:hAnsi="Times New Roman" w:cs="Times New Roman"/>
          <w:sz w:val="28"/>
          <w:szCs w:val="28"/>
        </w:rPr>
        <w:t>:</w:t>
      </w:r>
      <w:r w:rsidR="006071C9">
        <w:rPr>
          <w:rFonts w:ascii="Times New Roman" w:hAnsi="Times New Roman" w:cs="Times New Roman"/>
          <w:sz w:val="28"/>
          <w:szCs w:val="28"/>
        </w:rPr>
        <w:t xml:space="preserve"> отраслевые комитеты формируют муниципальные задания, обеспечивают разработку нормативных затрат на содержание недвижимого и особо ценного движимого имущества, </w:t>
      </w:r>
      <w:r w:rsidR="00AA6584">
        <w:rPr>
          <w:rFonts w:ascii="Times New Roman" w:hAnsi="Times New Roman" w:cs="Times New Roman"/>
          <w:sz w:val="28"/>
          <w:szCs w:val="28"/>
        </w:rPr>
        <w:t>осуществляют</w:t>
      </w:r>
      <w:r w:rsidR="006071C9">
        <w:rPr>
          <w:rFonts w:ascii="Times New Roman" w:hAnsi="Times New Roman" w:cs="Times New Roman"/>
          <w:sz w:val="28"/>
          <w:szCs w:val="28"/>
        </w:rPr>
        <w:t xml:space="preserve"> финансовое обеспечение выполнения муниципального задания</w:t>
      </w:r>
      <w:r w:rsidR="00AA6584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="006071C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Главные администраторы бюджетных средств (отраслевые комитеты местной администрации), не обладают </w:t>
      </w:r>
      <w:r w:rsidR="002D1F81">
        <w:rPr>
          <w:rFonts w:ascii="Times New Roman" w:hAnsi="Times New Roman" w:cs="Times New Roman"/>
          <w:sz w:val="28"/>
          <w:szCs w:val="28"/>
        </w:rPr>
        <w:t xml:space="preserve">непосредственными </w:t>
      </w:r>
      <w:r>
        <w:rPr>
          <w:rFonts w:ascii="Times New Roman" w:hAnsi="Times New Roman" w:cs="Times New Roman"/>
          <w:sz w:val="28"/>
          <w:szCs w:val="28"/>
        </w:rPr>
        <w:t>полномочиями по учету муници</w:t>
      </w:r>
      <w:r w:rsidR="002D1F81">
        <w:rPr>
          <w:rFonts w:ascii="Times New Roman" w:hAnsi="Times New Roman" w:cs="Times New Roman"/>
          <w:sz w:val="28"/>
          <w:szCs w:val="28"/>
        </w:rPr>
        <w:t>пального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D1F81">
        <w:rPr>
          <w:rFonts w:ascii="Times New Roman" w:hAnsi="Times New Roman" w:cs="Times New Roman"/>
          <w:sz w:val="28"/>
          <w:szCs w:val="28"/>
        </w:rPr>
        <w:t xml:space="preserve"> Но в рамках выполнения функции текущего и последующего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, обладают определенной информацией, которая также может быть направлена в орган обеспечения управления муниципальным имуществом с целью принятия оперативных решений по управлению муниципальным имуществом. Таким образом, отраслевые комитеты, также обладают определенными полномочиями в сфере имущественных отношений. </w:t>
      </w:r>
    </w:p>
    <w:p w:rsidR="00AA6584" w:rsidRDefault="00065189" w:rsidP="0006518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Муниципальные учреждения, </w:t>
      </w:r>
      <w:r w:rsidR="00AA6584">
        <w:rPr>
          <w:rFonts w:ascii="Times New Roman" w:hAnsi="Times New Roman" w:cs="Times New Roman"/>
          <w:sz w:val="28"/>
          <w:szCs w:val="28"/>
        </w:rPr>
        <w:t>непосредственно осуществляющие</w:t>
      </w:r>
      <w:r>
        <w:rPr>
          <w:rFonts w:ascii="Times New Roman" w:hAnsi="Times New Roman" w:cs="Times New Roman"/>
          <w:sz w:val="28"/>
          <w:szCs w:val="28"/>
        </w:rPr>
        <w:t xml:space="preserve"> учет муниципального имущества на обособленных счетах юридического лица</w:t>
      </w:r>
      <w:r w:rsidR="002D1F81">
        <w:rPr>
          <w:rFonts w:ascii="Times New Roman" w:hAnsi="Times New Roman" w:cs="Times New Roman"/>
          <w:sz w:val="28"/>
          <w:szCs w:val="28"/>
        </w:rPr>
        <w:t>.</w:t>
      </w:r>
    </w:p>
    <w:p w:rsidR="008A6A05" w:rsidRDefault="00AA6584" w:rsidP="00AA6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071C9">
        <w:rPr>
          <w:rFonts w:ascii="Times New Roman" w:hAnsi="Times New Roman" w:cs="Times New Roman"/>
          <w:sz w:val="28"/>
          <w:szCs w:val="28"/>
        </w:rPr>
        <w:t xml:space="preserve">Муниципальные учреждения занимают самый первый уровень сложного </w:t>
      </w:r>
      <w:r w:rsidR="002D1F81">
        <w:rPr>
          <w:rFonts w:ascii="Times New Roman" w:hAnsi="Times New Roman" w:cs="Times New Roman"/>
          <w:sz w:val="28"/>
          <w:szCs w:val="28"/>
        </w:rPr>
        <w:t xml:space="preserve"> процесса управления </w:t>
      </w:r>
      <w:r w:rsidR="006071C9">
        <w:rPr>
          <w:rFonts w:ascii="Times New Roman" w:hAnsi="Times New Roman" w:cs="Times New Roman"/>
          <w:sz w:val="28"/>
          <w:szCs w:val="28"/>
        </w:rPr>
        <w:t>финанс</w:t>
      </w:r>
      <w:r w:rsidR="002D1F81">
        <w:rPr>
          <w:rFonts w:ascii="Times New Roman" w:hAnsi="Times New Roman" w:cs="Times New Roman"/>
          <w:sz w:val="28"/>
          <w:szCs w:val="28"/>
        </w:rPr>
        <w:t>ами и имуществом.</w:t>
      </w:r>
      <w:r w:rsidR="008A6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A05" w:rsidRDefault="008A6A05" w:rsidP="008A6A0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6584">
        <w:rPr>
          <w:rFonts w:ascii="Times New Roman" w:hAnsi="Times New Roman" w:cs="Times New Roman"/>
          <w:sz w:val="28"/>
          <w:szCs w:val="28"/>
        </w:rPr>
        <w:t xml:space="preserve">Учет нефинансовых активов комитетом по управлению муниципальным имуществом ведется на  основании той информации, которая представляется муниципальными учреждениями. </w:t>
      </w:r>
      <w:r>
        <w:rPr>
          <w:rFonts w:ascii="Times New Roman" w:hAnsi="Times New Roman" w:cs="Times New Roman"/>
          <w:sz w:val="28"/>
          <w:szCs w:val="28"/>
        </w:rPr>
        <w:t xml:space="preserve">И так сложилось, что на сегодня именно муниципальные учреждения формируют информацию по показателям нефинансовых активов годовой бюджетной отчетности. </w:t>
      </w:r>
    </w:p>
    <w:p w:rsidR="00F25795" w:rsidRDefault="008A6A05" w:rsidP="00F2579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5795">
        <w:rPr>
          <w:rFonts w:ascii="Times New Roman" w:hAnsi="Times New Roman" w:cs="Times New Roman"/>
          <w:sz w:val="28"/>
          <w:szCs w:val="28"/>
        </w:rPr>
        <w:t>Контрольно-счетной палатой в июне месяце был проведен мониторинг качества проведения инвентаризации. По результатам мониторинга выявлены системные недостатки проведения инвентаризации. Выход на подконтрольные объекты (в сельское поселение и отраслевое муниципальное учреждение) подтвердил данный факт. В ходе проведения инвентаризации допускаются грубые нарушения законодательства Российской Федерации, которые преимущественно носят системный характер, целесообразность отдельных аспектов ее проведения отсутствует. Формирова</w:t>
      </w:r>
      <w:r w:rsidR="00486400">
        <w:rPr>
          <w:rFonts w:ascii="Times New Roman" w:hAnsi="Times New Roman" w:cs="Times New Roman"/>
          <w:sz w:val="28"/>
          <w:szCs w:val="28"/>
        </w:rPr>
        <w:t>ние</w:t>
      </w:r>
      <w:r w:rsidR="00F25795">
        <w:rPr>
          <w:rFonts w:ascii="Times New Roman" w:hAnsi="Times New Roman" w:cs="Times New Roman"/>
          <w:sz w:val="28"/>
          <w:szCs w:val="28"/>
        </w:rPr>
        <w:t xml:space="preserve"> </w:t>
      </w:r>
      <w:r w:rsidR="00486400">
        <w:rPr>
          <w:rFonts w:ascii="Times New Roman" w:hAnsi="Times New Roman" w:cs="Times New Roman"/>
          <w:sz w:val="28"/>
          <w:szCs w:val="28"/>
        </w:rPr>
        <w:t>бюджетной отчетности</w:t>
      </w:r>
      <w:r w:rsidR="00F25795">
        <w:rPr>
          <w:rFonts w:ascii="Times New Roman" w:hAnsi="Times New Roman" w:cs="Times New Roman"/>
          <w:sz w:val="28"/>
          <w:szCs w:val="28"/>
        </w:rPr>
        <w:t xml:space="preserve"> в условиях низкого качества проведения инвентаризации несет </w:t>
      </w:r>
      <w:r w:rsidR="003D0195">
        <w:rPr>
          <w:rFonts w:ascii="Times New Roman" w:hAnsi="Times New Roman" w:cs="Times New Roman"/>
          <w:sz w:val="28"/>
          <w:szCs w:val="28"/>
        </w:rPr>
        <w:t>В</w:t>
      </w:r>
      <w:r w:rsidR="00F25795">
        <w:rPr>
          <w:rFonts w:ascii="Times New Roman" w:hAnsi="Times New Roman" w:cs="Times New Roman"/>
          <w:sz w:val="28"/>
          <w:szCs w:val="28"/>
        </w:rPr>
        <w:t>ысокие риски достоверности показателей бюджетной отчетности</w:t>
      </w:r>
      <w:r w:rsidR="003D0195">
        <w:rPr>
          <w:rFonts w:ascii="Times New Roman" w:hAnsi="Times New Roman" w:cs="Times New Roman"/>
          <w:sz w:val="28"/>
          <w:szCs w:val="28"/>
        </w:rPr>
        <w:t xml:space="preserve"> обусловлены низким качеством проведения инвентаризации</w:t>
      </w:r>
      <w:proofErr w:type="gramStart"/>
      <w:r w:rsidR="003D01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0195">
        <w:rPr>
          <w:rFonts w:ascii="Times New Roman" w:hAnsi="Times New Roman" w:cs="Times New Roman"/>
          <w:sz w:val="28"/>
          <w:szCs w:val="28"/>
        </w:rPr>
        <w:t xml:space="preserve"> Низкое </w:t>
      </w:r>
      <w:r w:rsidR="003D0195">
        <w:rPr>
          <w:rFonts w:ascii="Times New Roman" w:hAnsi="Times New Roman" w:cs="Times New Roman"/>
          <w:sz w:val="28"/>
          <w:szCs w:val="28"/>
        </w:rPr>
        <w:lastRenderedPageBreak/>
        <w:t>качество проведения инвентаризации обуславливает низкое</w:t>
      </w:r>
      <w:r w:rsidR="00F25795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3D0195">
        <w:rPr>
          <w:rFonts w:ascii="Times New Roman" w:hAnsi="Times New Roman" w:cs="Times New Roman"/>
          <w:sz w:val="28"/>
          <w:szCs w:val="28"/>
        </w:rPr>
        <w:t>о</w:t>
      </w:r>
      <w:r w:rsidR="00F25795">
        <w:rPr>
          <w:rFonts w:ascii="Times New Roman" w:hAnsi="Times New Roman" w:cs="Times New Roman"/>
          <w:sz w:val="28"/>
          <w:szCs w:val="28"/>
        </w:rPr>
        <w:t xml:space="preserve"> управления муниципальным имуществом.</w:t>
      </w:r>
    </w:p>
    <w:p w:rsidR="00F25795" w:rsidRDefault="00065189" w:rsidP="00FB583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1C9">
        <w:rPr>
          <w:rFonts w:ascii="Times New Roman" w:hAnsi="Times New Roman" w:cs="Times New Roman"/>
          <w:b/>
          <w:sz w:val="28"/>
          <w:szCs w:val="28"/>
        </w:rPr>
        <w:t>Наша общая задача – усовершенствовать данную систему</w:t>
      </w:r>
      <w:r w:rsidR="003D0195">
        <w:rPr>
          <w:rFonts w:ascii="Times New Roman" w:hAnsi="Times New Roman" w:cs="Times New Roman"/>
          <w:b/>
          <w:sz w:val="28"/>
          <w:szCs w:val="28"/>
        </w:rPr>
        <w:t xml:space="preserve"> управления муниципальным имуществом</w:t>
      </w:r>
      <w:r w:rsidRPr="006071C9">
        <w:rPr>
          <w:rFonts w:ascii="Times New Roman" w:hAnsi="Times New Roman" w:cs="Times New Roman"/>
          <w:b/>
          <w:sz w:val="28"/>
          <w:szCs w:val="28"/>
        </w:rPr>
        <w:t xml:space="preserve">, что в </w:t>
      </w:r>
      <w:proofErr w:type="gramStart"/>
      <w:r w:rsidRPr="006071C9">
        <w:rPr>
          <w:rFonts w:ascii="Times New Roman" w:hAnsi="Times New Roman" w:cs="Times New Roman"/>
          <w:b/>
          <w:sz w:val="28"/>
          <w:szCs w:val="28"/>
        </w:rPr>
        <w:t>целом</w:t>
      </w:r>
      <w:proofErr w:type="gramEnd"/>
      <w:r w:rsidRPr="006071C9">
        <w:rPr>
          <w:rFonts w:ascii="Times New Roman" w:hAnsi="Times New Roman" w:cs="Times New Roman"/>
          <w:b/>
          <w:sz w:val="28"/>
          <w:szCs w:val="28"/>
        </w:rPr>
        <w:t xml:space="preserve"> конечно не решит имеющиеся финансовые проблемы сегодняшнего дня, но будет способствовать повышению достоверности бюджетной отчетности, стабилизации имущественных отношений, улучшению качества администрирования неналоговых доходов, снижению неэффективных расходов, в целом благотворно повлияет на весь бюджетный процесс.</w:t>
      </w:r>
      <w:r w:rsidR="002D1F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536A" w:rsidRDefault="00F25795" w:rsidP="00FB583B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D1F81" w:rsidRPr="002D1F81">
        <w:rPr>
          <w:rFonts w:ascii="Times New Roman" w:hAnsi="Times New Roman" w:cs="Times New Roman"/>
          <w:sz w:val="28"/>
          <w:szCs w:val="28"/>
        </w:rPr>
        <w:t xml:space="preserve">Решению данной задачи способствует деятельность </w:t>
      </w:r>
      <w:r w:rsidR="002D1F81">
        <w:rPr>
          <w:rFonts w:ascii="Times New Roman" w:hAnsi="Times New Roman" w:cs="Times New Roman"/>
          <w:sz w:val="28"/>
          <w:szCs w:val="28"/>
        </w:rPr>
        <w:t>К</w:t>
      </w:r>
      <w:r w:rsidR="002D1F81" w:rsidRPr="002D1F81">
        <w:rPr>
          <w:rFonts w:ascii="Times New Roman" w:hAnsi="Times New Roman" w:cs="Times New Roman"/>
          <w:sz w:val="28"/>
          <w:szCs w:val="28"/>
        </w:rPr>
        <w:t xml:space="preserve">онтрольно-счетной палаты ЧМР, </w:t>
      </w:r>
      <w:r w:rsidR="00FB583B">
        <w:rPr>
          <w:rFonts w:ascii="Times New Roman" w:hAnsi="Times New Roman" w:cs="Times New Roman"/>
          <w:sz w:val="28"/>
          <w:szCs w:val="28"/>
        </w:rPr>
        <w:t>к</w:t>
      </w:r>
      <w:r w:rsidR="002D1F81">
        <w:rPr>
          <w:rFonts w:ascii="Times New Roman" w:hAnsi="Times New Roman" w:cs="Times New Roman"/>
          <w:sz w:val="28"/>
          <w:szCs w:val="28"/>
        </w:rPr>
        <w:t xml:space="preserve">оторая являясь органом внешнего муниципального </w:t>
      </w:r>
      <w:r w:rsidR="00B0536A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="00D91558">
        <w:rPr>
          <w:rFonts w:ascii="Times New Roman" w:hAnsi="Times New Roman" w:cs="Times New Roman"/>
          <w:sz w:val="28"/>
          <w:szCs w:val="28"/>
        </w:rPr>
        <w:t>в</w:t>
      </w:r>
      <w:r w:rsidR="00B0536A">
        <w:rPr>
          <w:rFonts w:ascii="Times New Roman" w:hAnsi="Times New Roman" w:cs="Times New Roman"/>
          <w:sz w:val="28"/>
          <w:szCs w:val="28"/>
        </w:rPr>
        <w:t xml:space="preserve"> первую очередь </w:t>
      </w:r>
      <w:r w:rsidR="00D91558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="00D915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91558">
        <w:rPr>
          <w:rFonts w:ascii="Times New Roman" w:hAnsi="Times New Roman" w:cs="Times New Roman"/>
          <w:sz w:val="28"/>
          <w:szCs w:val="28"/>
        </w:rPr>
        <w:t xml:space="preserve"> деятельностью местной администрации и </w:t>
      </w:r>
      <w:r w:rsidR="00B0536A">
        <w:rPr>
          <w:rFonts w:ascii="Times New Roman" w:hAnsi="Times New Roman" w:cs="Times New Roman"/>
          <w:sz w:val="28"/>
          <w:szCs w:val="28"/>
        </w:rPr>
        <w:t xml:space="preserve"> отраслевых комитетов местной администрации, а затем уже в рамках недостоверных показателей бюджетной отчетности комитетов спускается на уровень муниципальных учреждений (первоисточник имеющейся финансово-экономической информации). Этим объясняется отсутствие плотной работы с муниципальными учреждениями. Данное поле деятельности заполняет внутренний финансовый контроль, контроль отраслевых органов местной администрации (главных администраторов бюджетных средств)  и финансового органа. Внутренний финансовый контроль осуществляет должностное лицо местной администрации, отраслевого комитета местной администрации в отношении подведомственных (учреждённых) местной администрацией учреждений. Данные функции сегодня выполняет Красильникова Оксана Евгеньевна.</w:t>
      </w:r>
    </w:p>
    <w:p w:rsidR="00B0536A" w:rsidRPr="00C215F0" w:rsidRDefault="00B0536A" w:rsidP="00B05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Функции и задачи финансового контроля и внутреннего контроля схожи, это</w:t>
      </w:r>
      <w:r w:rsidRPr="00C408CE">
        <w:rPr>
          <w:rFonts w:ascii="Times New Roman" w:hAnsi="Times New Roman" w:cs="Times New Roman"/>
          <w:sz w:val="28"/>
          <w:szCs w:val="28"/>
        </w:rPr>
        <w:t>:</w:t>
      </w:r>
      <w:r w:rsidRPr="00C21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36A" w:rsidRDefault="00B0536A" w:rsidP="00B05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5F0">
        <w:rPr>
          <w:rFonts w:ascii="Times New Roman" w:hAnsi="Times New Roman" w:cs="Times New Roman"/>
          <w:sz w:val="28"/>
          <w:szCs w:val="28"/>
        </w:rPr>
        <w:tab/>
      </w:r>
      <w:r w:rsidRPr="00D208B9">
        <w:rPr>
          <w:rFonts w:ascii="Times New Roman" w:hAnsi="Times New Roman" w:cs="Times New Roman"/>
          <w:sz w:val="28"/>
          <w:szCs w:val="28"/>
        </w:rPr>
        <w:t xml:space="preserve">содействие обеспечению сохранности муниципального имущества, </w:t>
      </w:r>
      <w:r w:rsidRPr="0058294F">
        <w:rPr>
          <w:rFonts w:ascii="Times New Roman" w:hAnsi="Times New Roman" w:cs="Times New Roman"/>
          <w:sz w:val="28"/>
          <w:szCs w:val="28"/>
        </w:rPr>
        <w:tab/>
      </w:r>
      <w:r w:rsidRPr="00D208B9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муниципальных имуществом, </w:t>
      </w:r>
      <w:r w:rsidRPr="0058294F">
        <w:rPr>
          <w:rFonts w:ascii="Times New Roman" w:hAnsi="Times New Roman" w:cs="Times New Roman"/>
          <w:sz w:val="28"/>
          <w:szCs w:val="28"/>
        </w:rPr>
        <w:tab/>
      </w:r>
      <w:r w:rsidRPr="00D208B9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и многие другие.</w:t>
      </w:r>
    </w:p>
    <w:p w:rsidR="00352CB3" w:rsidRDefault="00B0536A" w:rsidP="00486400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59C9">
        <w:rPr>
          <w:rFonts w:ascii="Times New Roman" w:hAnsi="Times New Roman" w:cs="Times New Roman"/>
          <w:sz w:val="28"/>
          <w:szCs w:val="28"/>
        </w:rPr>
        <w:t xml:space="preserve">Еще сделаю небольшое отступление, чтобы показать важность и необходимость неформального подхода к данным вопросам. </w:t>
      </w:r>
      <w:proofErr w:type="gramStart"/>
      <w:r w:rsidR="00E159C9">
        <w:rPr>
          <w:rFonts w:ascii="Times New Roman" w:hAnsi="Times New Roman" w:cs="Times New Roman"/>
          <w:sz w:val="28"/>
          <w:szCs w:val="28"/>
        </w:rPr>
        <w:t>Вступил в силу и уже н</w:t>
      </w:r>
      <w:r w:rsidR="00352CB3">
        <w:rPr>
          <w:rFonts w:ascii="Times New Roman" w:hAnsi="Times New Roman" w:cs="Times New Roman"/>
          <w:sz w:val="28"/>
          <w:szCs w:val="28"/>
        </w:rPr>
        <w:t>е первый год реализуется 83-ФЗ</w:t>
      </w:r>
      <w:r w:rsidR="00E159C9">
        <w:rPr>
          <w:rFonts w:ascii="Times New Roman" w:hAnsi="Times New Roman" w:cs="Times New Roman"/>
          <w:sz w:val="28"/>
          <w:szCs w:val="28"/>
        </w:rPr>
        <w:t>, большая часть из присутствующих здесь субъектов учета имеет статус автономного или бюджетного учреждения, а это значит, что помимо традиционного учета  активов (нефинансовые активы – основные средства, внереализационные доходы, материальные запасы и так далее) присутствует еще один вид учета муниципального имущества – учет недвижимого и особо ценного движимого имущества.</w:t>
      </w:r>
      <w:proofErr w:type="gramEnd"/>
      <w:r w:rsidR="00E159C9">
        <w:rPr>
          <w:rFonts w:ascii="Times New Roman" w:hAnsi="Times New Roman" w:cs="Times New Roman"/>
          <w:sz w:val="28"/>
          <w:szCs w:val="28"/>
        </w:rPr>
        <w:t xml:space="preserve"> Учет недвижимого и особо ценного движимого имущества базируется на учете нефинансовых активов и по правилу логики любая информация, подготовленная на недостоверной информации, также будет являться недостоверной. Почему важно иметь достоверную информацию о нефинансовых активах, о недвижимом и особо ценном движимом имуществе, потому что расчет финансового обеспечения деятельности </w:t>
      </w:r>
      <w:r w:rsidR="00E159C9">
        <w:rPr>
          <w:rFonts w:ascii="Times New Roman" w:hAnsi="Times New Roman" w:cs="Times New Roman"/>
          <w:sz w:val="28"/>
          <w:szCs w:val="28"/>
        </w:rPr>
        <w:lastRenderedPageBreak/>
        <w:t>муниципального  автономного или бюджетного учреждения осуществляется исходя из затрат на содержание недвижимого и особо ценного движимого имущества. На сегодняшний день нормы федерального законодательства в этой части исполняются формально.</w:t>
      </w:r>
    </w:p>
    <w:p w:rsidR="00E159C9" w:rsidRDefault="00352CB3" w:rsidP="00E159C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59C9">
        <w:rPr>
          <w:rFonts w:ascii="Times New Roman" w:hAnsi="Times New Roman" w:cs="Times New Roman"/>
          <w:sz w:val="28"/>
          <w:szCs w:val="28"/>
        </w:rPr>
        <w:t>Дополнительно хочу напомнить требования федеральных закон</w:t>
      </w:r>
      <w:r w:rsidR="00486400">
        <w:rPr>
          <w:rFonts w:ascii="Times New Roman" w:hAnsi="Times New Roman" w:cs="Times New Roman"/>
          <w:sz w:val="28"/>
          <w:szCs w:val="28"/>
        </w:rPr>
        <w:t>ов</w:t>
      </w:r>
      <w:r w:rsidR="00E159C9">
        <w:rPr>
          <w:rFonts w:ascii="Times New Roman" w:hAnsi="Times New Roman" w:cs="Times New Roman"/>
          <w:sz w:val="28"/>
          <w:szCs w:val="28"/>
        </w:rPr>
        <w:t xml:space="preserve"> от 6 октября 2011 года № 402-ФЗ «О бухгалтерском учете».</w:t>
      </w:r>
    </w:p>
    <w:p w:rsidR="00352CB3" w:rsidRDefault="00E159C9" w:rsidP="00E1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7 Федерального закона от 6 декабря 2011 года № 402-ФЗ «О бухгалтерском учете» ведение бухгалтерского учета и хранение документов бухгалтерского учета организуется руководителем экономического субъекта. Ведение бухгалтерского учета руководителем организации возлагается на главного  бухгалтера.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возникновения разногласий в отношении ведения бухгалтерского учета между руководителем экономического субъекта и главным бухгалтером, данные принимаются главным бухгалтером  к регистрации и накоплению в регистрах бухгалтерского учета по письменному распоряжению руководителя экономического субъекта, который единолично несет ответственность за созданную в результате этого информацию.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этого следует если  бухгалтера письменного распоряжения руководителя организации о принятии того или иного объекта к учету неправильно от руководителя организации не поступало, то ответственность </w:t>
      </w:r>
      <w:r w:rsidR="00352CB3">
        <w:rPr>
          <w:rFonts w:ascii="Times New Roman" w:hAnsi="Times New Roman" w:cs="Times New Roman"/>
          <w:sz w:val="28"/>
          <w:szCs w:val="28"/>
        </w:rPr>
        <w:t xml:space="preserve">полностью </w:t>
      </w:r>
      <w:r>
        <w:rPr>
          <w:rFonts w:ascii="Times New Roman" w:hAnsi="Times New Roman" w:cs="Times New Roman"/>
          <w:sz w:val="28"/>
          <w:szCs w:val="28"/>
        </w:rPr>
        <w:t xml:space="preserve">ложится на </w:t>
      </w:r>
      <w:r w:rsidR="00352CB3">
        <w:rPr>
          <w:rFonts w:ascii="Times New Roman" w:hAnsi="Times New Roman" w:cs="Times New Roman"/>
          <w:sz w:val="28"/>
          <w:szCs w:val="28"/>
        </w:rPr>
        <w:t>бухгалтеров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59C9" w:rsidRDefault="00352CB3" w:rsidP="00E1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59C9" w:rsidRPr="00577C8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Низкая достоверность показателей бюджетной отчетности свидетельствует о грубом нарушении норм федерального закона от 6 декабря 2011 года № 402-ФЗ «О бухгалтерском учете». </w:t>
      </w:r>
      <w:r w:rsidR="00E159C9" w:rsidRPr="00577C80">
        <w:rPr>
          <w:rFonts w:ascii="Times New Roman" w:hAnsi="Times New Roman" w:cs="Times New Roman"/>
          <w:sz w:val="28"/>
          <w:szCs w:val="28"/>
          <w:highlight w:val="yellow"/>
        </w:rPr>
        <w:t>Статьей 13 данного федерального закона установлено, что бухгалтерская (финансовая) отчетность должна давать достоверное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необходимое пользователям этой отчетности для принятия экономических решений. Таким образом, бюджетная (бухгалтерская) отчетность не выполняет главной своей функции и главного своего предназначения.</w:t>
      </w:r>
    </w:p>
    <w:p w:rsidR="00DE2826" w:rsidRDefault="00563FBA" w:rsidP="00425CE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2826">
        <w:rPr>
          <w:rFonts w:ascii="Times New Roman" w:hAnsi="Times New Roman" w:cs="Times New Roman"/>
          <w:sz w:val="28"/>
          <w:szCs w:val="28"/>
        </w:rPr>
        <w:t>Основу достоверности учетных данных нефинансовых активов составляет грамотно проведенная инвентаризация нефинансовых активов.</w:t>
      </w:r>
      <w:r w:rsidR="00425CEF">
        <w:rPr>
          <w:rFonts w:ascii="Times New Roman" w:hAnsi="Times New Roman" w:cs="Times New Roman"/>
          <w:sz w:val="28"/>
          <w:szCs w:val="28"/>
        </w:rPr>
        <w:t xml:space="preserve"> </w:t>
      </w:r>
      <w:r w:rsidR="00DE2826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E2826">
        <w:rPr>
          <w:rFonts w:ascii="Times New Roman" w:hAnsi="Times New Roman" w:cs="Times New Roman"/>
          <w:sz w:val="28"/>
          <w:szCs w:val="28"/>
        </w:rPr>
        <w:t>вным документом, регламентирующим проведение инвентаризации, является приказ Минфина РФ от 13.06.1995 № 49 «Об утверждении Методических указаний по инвентаризации имущества и финансовых обязательств»</w:t>
      </w:r>
    </w:p>
    <w:p w:rsidR="00486400" w:rsidRDefault="00486400" w:rsidP="00425CE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400" w:rsidRDefault="00486400" w:rsidP="00425CE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8640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D55" w:rsidRDefault="001D6D55" w:rsidP="007245A8">
      <w:pPr>
        <w:spacing w:after="0" w:line="240" w:lineRule="auto"/>
      </w:pPr>
      <w:r>
        <w:separator/>
      </w:r>
    </w:p>
  </w:endnote>
  <w:endnote w:type="continuationSeparator" w:id="0">
    <w:p w:rsidR="001D6D55" w:rsidRDefault="001D6D55" w:rsidP="0072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D55" w:rsidRDefault="001D6D55" w:rsidP="007245A8">
      <w:pPr>
        <w:spacing w:after="0" w:line="240" w:lineRule="auto"/>
      </w:pPr>
      <w:r>
        <w:separator/>
      </w:r>
    </w:p>
  </w:footnote>
  <w:footnote w:type="continuationSeparator" w:id="0">
    <w:p w:rsidR="001D6D55" w:rsidRDefault="001D6D55" w:rsidP="00724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617356"/>
      <w:docPartObj>
        <w:docPartGallery w:val="Page Numbers (Top of Page)"/>
        <w:docPartUnique/>
      </w:docPartObj>
    </w:sdtPr>
    <w:sdtEndPr/>
    <w:sdtContent>
      <w:p w:rsidR="007245A8" w:rsidRDefault="007245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29D">
          <w:rPr>
            <w:noProof/>
          </w:rPr>
          <w:t>4</w:t>
        </w:r>
        <w:r>
          <w:fldChar w:fldCharType="end"/>
        </w:r>
      </w:p>
    </w:sdtContent>
  </w:sdt>
  <w:p w:rsidR="007245A8" w:rsidRDefault="007245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A91"/>
    <w:rsid w:val="0001523B"/>
    <w:rsid w:val="00065189"/>
    <w:rsid w:val="00072688"/>
    <w:rsid w:val="00077058"/>
    <w:rsid w:val="00090609"/>
    <w:rsid w:val="000D6BC0"/>
    <w:rsid w:val="00137A6E"/>
    <w:rsid w:val="001703BD"/>
    <w:rsid w:val="00171FB8"/>
    <w:rsid w:val="00175595"/>
    <w:rsid w:val="00197833"/>
    <w:rsid w:val="001D6D55"/>
    <w:rsid w:val="001E57B3"/>
    <w:rsid w:val="001F0F9F"/>
    <w:rsid w:val="00216B74"/>
    <w:rsid w:val="0023323B"/>
    <w:rsid w:val="00260241"/>
    <w:rsid w:val="00294478"/>
    <w:rsid w:val="002A4247"/>
    <w:rsid w:val="002A58E6"/>
    <w:rsid w:val="002A729D"/>
    <w:rsid w:val="002C033C"/>
    <w:rsid w:val="002D140C"/>
    <w:rsid w:val="002D1F81"/>
    <w:rsid w:val="002E2BD8"/>
    <w:rsid w:val="003421D0"/>
    <w:rsid w:val="00352CB3"/>
    <w:rsid w:val="003600A5"/>
    <w:rsid w:val="00376300"/>
    <w:rsid w:val="003848CF"/>
    <w:rsid w:val="0038755A"/>
    <w:rsid w:val="003C585C"/>
    <w:rsid w:val="003D0195"/>
    <w:rsid w:val="003D1876"/>
    <w:rsid w:val="003E6074"/>
    <w:rsid w:val="003F1DDE"/>
    <w:rsid w:val="00425CEF"/>
    <w:rsid w:val="00432631"/>
    <w:rsid w:val="004413D3"/>
    <w:rsid w:val="00454E45"/>
    <w:rsid w:val="00486400"/>
    <w:rsid w:val="004A0FA8"/>
    <w:rsid w:val="004D0020"/>
    <w:rsid w:val="004D1CDB"/>
    <w:rsid w:val="0050049F"/>
    <w:rsid w:val="00520089"/>
    <w:rsid w:val="00522241"/>
    <w:rsid w:val="00523A7A"/>
    <w:rsid w:val="00563FBA"/>
    <w:rsid w:val="00565D0B"/>
    <w:rsid w:val="00577C80"/>
    <w:rsid w:val="0058294F"/>
    <w:rsid w:val="00587C80"/>
    <w:rsid w:val="00593B50"/>
    <w:rsid w:val="00593B57"/>
    <w:rsid w:val="005A6F80"/>
    <w:rsid w:val="005C59BD"/>
    <w:rsid w:val="006071C9"/>
    <w:rsid w:val="0061706E"/>
    <w:rsid w:val="00627927"/>
    <w:rsid w:val="006760B8"/>
    <w:rsid w:val="006E0F54"/>
    <w:rsid w:val="007245A8"/>
    <w:rsid w:val="00724DC6"/>
    <w:rsid w:val="00741B86"/>
    <w:rsid w:val="007A70F4"/>
    <w:rsid w:val="007D2CE4"/>
    <w:rsid w:val="007E2C01"/>
    <w:rsid w:val="007F1097"/>
    <w:rsid w:val="008215EF"/>
    <w:rsid w:val="00825690"/>
    <w:rsid w:val="00827F13"/>
    <w:rsid w:val="0087439F"/>
    <w:rsid w:val="00886D9D"/>
    <w:rsid w:val="00890EF4"/>
    <w:rsid w:val="008A6A05"/>
    <w:rsid w:val="008B1A91"/>
    <w:rsid w:val="008D330D"/>
    <w:rsid w:val="008E2881"/>
    <w:rsid w:val="00934E15"/>
    <w:rsid w:val="00944316"/>
    <w:rsid w:val="00980EAD"/>
    <w:rsid w:val="009C50BF"/>
    <w:rsid w:val="009D0AEB"/>
    <w:rsid w:val="009E72C5"/>
    <w:rsid w:val="00A039C3"/>
    <w:rsid w:val="00A367B7"/>
    <w:rsid w:val="00A43EEE"/>
    <w:rsid w:val="00A67278"/>
    <w:rsid w:val="00AA6584"/>
    <w:rsid w:val="00AD5D97"/>
    <w:rsid w:val="00AE256B"/>
    <w:rsid w:val="00B0536A"/>
    <w:rsid w:val="00B16AF5"/>
    <w:rsid w:val="00B3310D"/>
    <w:rsid w:val="00B337E8"/>
    <w:rsid w:val="00B56486"/>
    <w:rsid w:val="00B60727"/>
    <w:rsid w:val="00C03C65"/>
    <w:rsid w:val="00C215F0"/>
    <w:rsid w:val="00C408CE"/>
    <w:rsid w:val="00C56299"/>
    <w:rsid w:val="00CC0069"/>
    <w:rsid w:val="00CC2B1C"/>
    <w:rsid w:val="00CD29AE"/>
    <w:rsid w:val="00CE5B9C"/>
    <w:rsid w:val="00CE780E"/>
    <w:rsid w:val="00CF2F7F"/>
    <w:rsid w:val="00D208B9"/>
    <w:rsid w:val="00D31D37"/>
    <w:rsid w:val="00D42020"/>
    <w:rsid w:val="00D5265B"/>
    <w:rsid w:val="00D91558"/>
    <w:rsid w:val="00D96A6E"/>
    <w:rsid w:val="00DB1BE3"/>
    <w:rsid w:val="00DB4BE0"/>
    <w:rsid w:val="00DB7F59"/>
    <w:rsid w:val="00DD6953"/>
    <w:rsid w:val="00DE2826"/>
    <w:rsid w:val="00E159C9"/>
    <w:rsid w:val="00E21F64"/>
    <w:rsid w:val="00E40211"/>
    <w:rsid w:val="00E43D75"/>
    <w:rsid w:val="00E64306"/>
    <w:rsid w:val="00ED06FE"/>
    <w:rsid w:val="00F25795"/>
    <w:rsid w:val="00F26170"/>
    <w:rsid w:val="00F26411"/>
    <w:rsid w:val="00F44619"/>
    <w:rsid w:val="00F81F53"/>
    <w:rsid w:val="00FA1C17"/>
    <w:rsid w:val="00FB583B"/>
    <w:rsid w:val="00FD33FB"/>
    <w:rsid w:val="00FD76AD"/>
    <w:rsid w:val="00FF107F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9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5A8"/>
  </w:style>
  <w:style w:type="paragraph" w:styleId="a5">
    <w:name w:val="footer"/>
    <w:basedOn w:val="a"/>
    <w:link w:val="a6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5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9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5A8"/>
  </w:style>
  <w:style w:type="paragraph" w:styleId="a5">
    <w:name w:val="footer"/>
    <w:basedOn w:val="a"/>
    <w:link w:val="a6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6F744-A492-4EE4-94D7-4F57F003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Козлова</dc:creator>
  <cp:lastModifiedBy>Ольга В. Козлова</cp:lastModifiedBy>
  <cp:revision>3</cp:revision>
  <cp:lastPrinted>2016-06-28T06:15:00Z</cp:lastPrinted>
  <dcterms:created xsi:type="dcterms:W3CDTF">2016-07-01T13:35:00Z</dcterms:created>
  <dcterms:modified xsi:type="dcterms:W3CDTF">2016-07-01T13:35:00Z</dcterms:modified>
</cp:coreProperties>
</file>